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412D" w:rsidRDefault="003B76BA" w:rsidP="00C8191A">
      <w:pPr>
        <w:spacing w:line="480" w:lineRule="auto"/>
        <w:jc w:val="center"/>
        <w:rPr>
          <w:rFonts w:ascii="Times New Roman" w:hAnsi="Times New Roman" w:cs="Times New Roman"/>
          <w:sz w:val="24"/>
          <w:szCs w:val="24"/>
        </w:rPr>
      </w:pPr>
      <w:r>
        <w:rPr>
          <w:rFonts w:ascii="Times New Roman" w:hAnsi="Times New Roman" w:cs="Times New Roman"/>
          <w:sz w:val="24"/>
          <w:szCs w:val="24"/>
        </w:rPr>
        <w:t>Cardiology Practice SWOT Analysis</w:t>
      </w:r>
    </w:p>
    <w:p w:rsidR="00C8191A" w:rsidRDefault="003B76BA" w:rsidP="00C8191A">
      <w:pPr>
        <w:spacing w:line="480" w:lineRule="auto"/>
        <w:rPr>
          <w:rFonts w:ascii="Times New Roman" w:hAnsi="Times New Roman" w:cs="Times New Roman"/>
          <w:sz w:val="24"/>
          <w:szCs w:val="24"/>
        </w:rPr>
      </w:pPr>
      <w:r>
        <w:rPr>
          <w:rFonts w:ascii="Times New Roman" w:hAnsi="Times New Roman" w:cs="Times New Roman"/>
          <w:sz w:val="24"/>
          <w:szCs w:val="24"/>
        </w:rPr>
        <w:tab/>
      </w:r>
      <w:r w:rsidR="0096681A">
        <w:rPr>
          <w:rFonts w:ascii="Times New Roman" w:hAnsi="Times New Roman" w:cs="Times New Roman"/>
          <w:sz w:val="24"/>
          <w:szCs w:val="24"/>
        </w:rPr>
        <w:t xml:space="preserve">The </w:t>
      </w:r>
      <w:r w:rsidR="000B1CA8">
        <w:rPr>
          <w:rFonts w:ascii="Times New Roman" w:hAnsi="Times New Roman" w:cs="Times New Roman"/>
          <w:sz w:val="24"/>
          <w:szCs w:val="24"/>
        </w:rPr>
        <w:t>first strength</w:t>
      </w:r>
      <w:r w:rsidR="0096681A">
        <w:rPr>
          <w:rFonts w:ascii="Times New Roman" w:hAnsi="Times New Roman" w:cs="Times New Roman"/>
          <w:sz w:val="24"/>
          <w:szCs w:val="24"/>
        </w:rPr>
        <w:t xml:space="preserve"> of cardiology practice </w:t>
      </w:r>
      <w:r w:rsidR="000B1CA8">
        <w:rPr>
          <w:rFonts w:ascii="Times New Roman" w:hAnsi="Times New Roman" w:cs="Times New Roman"/>
          <w:sz w:val="24"/>
          <w:szCs w:val="24"/>
        </w:rPr>
        <w:t xml:space="preserve">is the experience and the qualification of medical practitioners. The other strength of a cardiology practice care center is its ability to carry out tests and provide data on the same within 24 hours. Thirdly, the clinic is adequately equipped with modern medical equipment such as defibrillators, ventilators, treadmills, ultrasound, and ECG for administering procedural interventions. Extensive physician cardiology practice has a weakness is the inability to address all their patients' concerns. Secondly, the number of coverage policies acceptable in the clinic is limited. Thirdly, the aggressive nature of the physicians makes them vulnerable to mistakes. An opportunity for the practice is that the number in-patient and out-patient appointments are likely to increase with accommodative insurance regulation. The patients should also be involved </w:t>
      </w:r>
      <w:r w:rsidR="001B5558">
        <w:rPr>
          <w:rFonts w:ascii="Times New Roman" w:hAnsi="Times New Roman" w:cs="Times New Roman"/>
          <w:sz w:val="24"/>
          <w:szCs w:val="24"/>
        </w:rPr>
        <w:t>in the evaluation process of the clinic. The clinic faces a threat of stiff competition from rival caregivers due to increased demand for heart ailment treatments. The cardiology practice is also a legal liability in case of mistakes made during operations.</w:t>
      </w:r>
    </w:p>
    <w:p w:rsidR="001B5558" w:rsidRDefault="003B76BA" w:rsidP="00C8191A">
      <w:pPr>
        <w:spacing w:line="480" w:lineRule="auto"/>
        <w:rPr>
          <w:rFonts w:ascii="Times New Roman" w:hAnsi="Times New Roman" w:cs="Times New Roman"/>
          <w:sz w:val="24"/>
          <w:szCs w:val="24"/>
        </w:rPr>
      </w:pPr>
      <w:r>
        <w:rPr>
          <w:rFonts w:ascii="Times New Roman" w:hAnsi="Times New Roman" w:cs="Times New Roman"/>
          <w:sz w:val="24"/>
          <w:szCs w:val="24"/>
        </w:rPr>
        <w:tab/>
        <w:t>I chose the categories for specifi</w:t>
      </w:r>
      <w:r w:rsidR="00905B54">
        <w:rPr>
          <w:rFonts w:ascii="Times New Roman" w:hAnsi="Times New Roman" w:cs="Times New Roman"/>
          <w:sz w:val="24"/>
          <w:szCs w:val="24"/>
        </w:rPr>
        <w:t xml:space="preserve">c services to provide the practice manager </w:t>
      </w:r>
      <w:r>
        <w:rPr>
          <w:rFonts w:ascii="Times New Roman" w:hAnsi="Times New Roman" w:cs="Times New Roman"/>
          <w:sz w:val="24"/>
          <w:szCs w:val="24"/>
        </w:rPr>
        <w:t xml:space="preserve">with evidence-based therapeutic options that can be used to enhance medical outcomes. </w:t>
      </w:r>
      <w:r w:rsidR="00905B54">
        <w:rPr>
          <w:rFonts w:ascii="Times New Roman" w:hAnsi="Times New Roman" w:cs="Times New Roman"/>
          <w:sz w:val="24"/>
          <w:szCs w:val="24"/>
        </w:rPr>
        <w:t>The categories will also be used to provide individualized care based on the findings</w:t>
      </w:r>
      <w:r w:rsidR="00E27A92">
        <w:rPr>
          <w:rFonts w:ascii="Times New Roman" w:hAnsi="Times New Roman" w:cs="Times New Roman"/>
          <w:sz w:val="24"/>
          <w:szCs w:val="24"/>
        </w:rPr>
        <w:t xml:space="preserve"> (Kodolitsch et al., 2015)</w:t>
      </w:r>
      <w:r w:rsidR="00905B54">
        <w:rPr>
          <w:rFonts w:ascii="Times New Roman" w:hAnsi="Times New Roman" w:cs="Times New Roman"/>
          <w:sz w:val="24"/>
          <w:szCs w:val="24"/>
        </w:rPr>
        <w:t>. I will advise the practice to improve customer service to enhance patients' satisfaction; consequently, it can retain and attract more clients. I will also advise the cardiology center to provide training to their medical practitioners the need for caution to avoid surgery mistakes. The SWOT analysis relates to the strategic assessment since the issues identified will help the clinic to enhance customer satisfaction as well as increase profit margins.</w:t>
      </w:r>
    </w:p>
    <w:p w:rsidR="003B76BA" w:rsidRDefault="003B76BA" w:rsidP="00C8191A">
      <w:pPr>
        <w:spacing w:line="480" w:lineRule="auto"/>
        <w:rPr>
          <w:rFonts w:ascii="Times New Roman" w:hAnsi="Times New Roman" w:cs="Times New Roman"/>
          <w:b/>
          <w:sz w:val="24"/>
          <w:szCs w:val="24"/>
        </w:rPr>
      </w:pPr>
    </w:p>
    <w:p w:rsidR="00905B54" w:rsidRDefault="003B76BA" w:rsidP="00C8191A">
      <w:pPr>
        <w:spacing w:line="480" w:lineRule="auto"/>
        <w:rPr>
          <w:rFonts w:ascii="Times New Roman" w:hAnsi="Times New Roman" w:cs="Times New Roman"/>
          <w:b/>
          <w:sz w:val="24"/>
          <w:szCs w:val="24"/>
        </w:rPr>
      </w:pPr>
      <w:r w:rsidRPr="00905B54">
        <w:rPr>
          <w:rFonts w:ascii="Times New Roman" w:hAnsi="Times New Roman" w:cs="Times New Roman"/>
          <w:b/>
          <w:sz w:val="24"/>
          <w:szCs w:val="24"/>
        </w:rPr>
        <w:lastRenderedPageBreak/>
        <w:t>Rebuttal</w:t>
      </w:r>
      <w:r>
        <w:rPr>
          <w:rFonts w:ascii="Times New Roman" w:hAnsi="Times New Roman" w:cs="Times New Roman"/>
          <w:b/>
          <w:sz w:val="24"/>
          <w:szCs w:val="24"/>
        </w:rPr>
        <w:t>s</w:t>
      </w:r>
    </w:p>
    <w:p w:rsidR="0098484A" w:rsidRDefault="0098484A" w:rsidP="0098484A">
      <w:pPr>
        <w:spacing w:line="480" w:lineRule="auto"/>
        <w:rPr>
          <w:rFonts w:ascii="Times New Roman" w:hAnsi="Times New Roman" w:cs="Times New Roman"/>
          <w:sz w:val="24"/>
          <w:szCs w:val="24"/>
        </w:rPr>
      </w:pPr>
      <w:r>
        <w:rPr>
          <w:rFonts w:ascii="Times New Roman" w:hAnsi="Times New Roman" w:cs="Times New Roman"/>
          <w:sz w:val="24"/>
          <w:szCs w:val="24"/>
        </w:rPr>
        <w:t xml:space="preserve">1. </w:t>
      </w:r>
      <w:r w:rsidR="003B76BA">
        <w:rPr>
          <w:rFonts w:ascii="Times New Roman" w:hAnsi="Times New Roman" w:cs="Times New Roman"/>
          <w:sz w:val="24"/>
          <w:szCs w:val="24"/>
        </w:rPr>
        <w:t xml:space="preserve">The need to observe caution while administering clinical interventions does not mean that medical practitioners should practice preventive medicine since it increases care costs. </w:t>
      </w:r>
    </w:p>
    <w:p w:rsidR="00905B54" w:rsidRDefault="0098484A" w:rsidP="0098484A">
      <w:pPr>
        <w:spacing w:line="480" w:lineRule="auto"/>
        <w:rPr>
          <w:rFonts w:ascii="Times New Roman" w:hAnsi="Times New Roman" w:cs="Times New Roman"/>
          <w:sz w:val="24"/>
          <w:szCs w:val="24"/>
        </w:rPr>
      </w:pPr>
      <w:r>
        <w:rPr>
          <w:rFonts w:ascii="Times New Roman" w:hAnsi="Times New Roman" w:cs="Times New Roman"/>
          <w:sz w:val="24"/>
          <w:szCs w:val="24"/>
        </w:rPr>
        <w:t xml:space="preserve">2. </w:t>
      </w:r>
      <w:r w:rsidR="003B76BA">
        <w:rPr>
          <w:rFonts w:ascii="Times New Roman" w:hAnsi="Times New Roman" w:cs="Times New Roman"/>
          <w:sz w:val="24"/>
          <w:szCs w:val="24"/>
        </w:rPr>
        <w:t>The clinic should also not worry about new entrants when it can provide mechanisms that attrac</w:t>
      </w:r>
      <w:r w:rsidR="0021200E">
        <w:rPr>
          <w:rFonts w:ascii="Times New Roman" w:hAnsi="Times New Roman" w:cs="Times New Roman"/>
          <w:sz w:val="24"/>
          <w:szCs w:val="24"/>
        </w:rPr>
        <w:t>t and retain existing customers; therefore, competition will not be a problem to them.</w:t>
      </w:r>
      <w:bookmarkStart w:id="0" w:name="_GoBack"/>
      <w:bookmarkEnd w:id="0"/>
    </w:p>
    <w:p w:rsidR="00E27A92" w:rsidRDefault="00E27A92" w:rsidP="00905B54">
      <w:pPr>
        <w:spacing w:line="480" w:lineRule="auto"/>
        <w:ind w:firstLine="720"/>
        <w:rPr>
          <w:rFonts w:ascii="Times New Roman" w:hAnsi="Times New Roman" w:cs="Times New Roman"/>
          <w:sz w:val="24"/>
          <w:szCs w:val="24"/>
        </w:rPr>
      </w:pPr>
    </w:p>
    <w:p w:rsidR="00E27A92" w:rsidRDefault="00E27A92" w:rsidP="00905B54">
      <w:pPr>
        <w:spacing w:line="480" w:lineRule="auto"/>
        <w:ind w:firstLine="720"/>
        <w:rPr>
          <w:rFonts w:ascii="Times New Roman" w:hAnsi="Times New Roman" w:cs="Times New Roman"/>
          <w:sz w:val="24"/>
          <w:szCs w:val="24"/>
        </w:rPr>
      </w:pPr>
    </w:p>
    <w:p w:rsidR="00E27A92" w:rsidRDefault="00E27A92" w:rsidP="00905B54">
      <w:pPr>
        <w:spacing w:line="480" w:lineRule="auto"/>
        <w:ind w:firstLine="720"/>
        <w:rPr>
          <w:rFonts w:ascii="Times New Roman" w:hAnsi="Times New Roman" w:cs="Times New Roman"/>
          <w:sz w:val="24"/>
          <w:szCs w:val="24"/>
        </w:rPr>
      </w:pPr>
    </w:p>
    <w:p w:rsidR="00E27A92" w:rsidRDefault="00E27A92" w:rsidP="00905B54">
      <w:pPr>
        <w:spacing w:line="480" w:lineRule="auto"/>
        <w:ind w:firstLine="720"/>
        <w:rPr>
          <w:rFonts w:ascii="Times New Roman" w:hAnsi="Times New Roman" w:cs="Times New Roman"/>
          <w:sz w:val="24"/>
          <w:szCs w:val="24"/>
        </w:rPr>
      </w:pPr>
    </w:p>
    <w:p w:rsidR="00E27A92" w:rsidRDefault="00E27A92" w:rsidP="00905B54">
      <w:pPr>
        <w:spacing w:line="480" w:lineRule="auto"/>
        <w:ind w:firstLine="720"/>
        <w:rPr>
          <w:rFonts w:ascii="Times New Roman" w:hAnsi="Times New Roman" w:cs="Times New Roman"/>
          <w:sz w:val="24"/>
          <w:szCs w:val="24"/>
        </w:rPr>
      </w:pPr>
    </w:p>
    <w:p w:rsidR="00E27A92" w:rsidRDefault="00E27A92" w:rsidP="00905B54">
      <w:pPr>
        <w:spacing w:line="480" w:lineRule="auto"/>
        <w:ind w:firstLine="720"/>
        <w:rPr>
          <w:rFonts w:ascii="Times New Roman" w:hAnsi="Times New Roman" w:cs="Times New Roman"/>
          <w:sz w:val="24"/>
          <w:szCs w:val="24"/>
        </w:rPr>
      </w:pPr>
    </w:p>
    <w:p w:rsidR="00E27A92" w:rsidRDefault="00E27A92" w:rsidP="00905B54">
      <w:pPr>
        <w:spacing w:line="480" w:lineRule="auto"/>
        <w:ind w:firstLine="720"/>
        <w:rPr>
          <w:rFonts w:ascii="Times New Roman" w:hAnsi="Times New Roman" w:cs="Times New Roman"/>
          <w:sz w:val="24"/>
          <w:szCs w:val="24"/>
        </w:rPr>
      </w:pPr>
    </w:p>
    <w:p w:rsidR="00E27A92" w:rsidRDefault="00E27A92" w:rsidP="00905B54">
      <w:pPr>
        <w:spacing w:line="480" w:lineRule="auto"/>
        <w:ind w:firstLine="720"/>
        <w:rPr>
          <w:rFonts w:ascii="Times New Roman" w:hAnsi="Times New Roman" w:cs="Times New Roman"/>
          <w:sz w:val="24"/>
          <w:szCs w:val="24"/>
        </w:rPr>
      </w:pPr>
    </w:p>
    <w:p w:rsidR="00E27A92" w:rsidRDefault="00E27A92" w:rsidP="00905B54">
      <w:pPr>
        <w:spacing w:line="480" w:lineRule="auto"/>
        <w:ind w:firstLine="720"/>
        <w:rPr>
          <w:rFonts w:ascii="Times New Roman" w:hAnsi="Times New Roman" w:cs="Times New Roman"/>
          <w:sz w:val="24"/>
          <w:szCs w:val="24"/>
        </w:rPr>
      </w:pPr>
    </w:p>
    <w:p w:rsidR="00E27A92" w:rsidRDefault="00E27A92" w:rsidP="00905B54">
      <w:pPr>
        <w:spacing w:line="480" w:lineRule="auto"/>
        <w:ind w:firstLine="720"/>
        <w:rPr>
          <w:rFonts w:ascii="Times New Roman" w:hAnsi="Times New Roman" w:cs="Times New Roman"/>
          <w:sz w:val="24"/>
          <w:szCs w:val="24"/>
        </w:rPr>
      </w:pPr>
    </w:p>
    <w:p w:rsidR="00E27A92" w:rsidRDefault="00E27A92" w:rsidP="00905B54">
      <w:pPr>
        <w:spacing w:line="480" w:lineRule="auto"/>
        <w:ind w:firstLine="720"/>
        <w:rPr>
          <w:rFonts w:ascii="Times New Roman" w:hAnsi="Times New Roman" w:cs="Times New Roman"/>
          <w:sz w:val="24"/>
          <w:szCs w:val="24"/>
        </w:rPr>
      </w:pPr>
    </w:p>
    <w:p w:rsidR="00E27A92" w:rsidRDefault="00E27A92" w:rsidP="00905B54">
      <w:pPr>
        <w:spacing w:line="480" w:lineRule="auto"/>
        <w:ind w:firstLine="720"/>
        <w:rPr>
          <w:rFonts w:ascii="Times New Roman" w:hAnsi="Times New Roman" w:cs="Times New Roman"/>
          <w:sz w:val="24"/>
          <w:szCs w:val="24"/>
        </w:rPr>
      </w:pPr>
    </w:p>
    <w:p w:rsidR="00E27A92" w:rsidRDefault="00E27A92" w:rsidP="00905B54">
      <w:pPr>
        <w:spacing w:line="480" w:lineRule="auto"/>
        <w:ind w:firstLine="720"/>
        <w:rPr>
          <w:rFonts w:ascii="Times New Roman" w:hAnsi="Times New Roman" w:cs="Times New Roman"/>
          <w:sz w:val="24"/>
          <w:szCs w:val="24"/>
        </w:rPr>
      </w:pPr>
    </w:p>
    <w:p w:rsidR="00E27A92" w:rsidRDefault="003B76BA" w:rsidP="00E27A9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E27A92" w:rsidRDefault="003B76BA" w:rsidP="00E27A92">
      <w:pPr>
        <w:spacing w:line="480" w:lineRule="auto"/>
        <w:rPr>
          <w:rFonts w:ascii="Times New Roman" w:hAnsi="Times New Roman" w:cs="Times New Roman"/>
          <w:sz w:val="24"/>
          <w:szCs w:val="24"/>
        </w:rPr>
      </w:pPr>
      <w:r>
        <w:rPr>
          <w:rFonts w:ascii="Times New Roman" w:hAnsi="Times New Roman" w:cs="Times New Roman"/>
          <w:sz w:val="24"/>
          <w:szCs w:val="24"/>
        </w:rPr>
        <w:t>Kodolitsch, Y., Bernhardt, A. N., Robinson, P. N., Koibel, T., Reichenspurner, H…. Detter, C.</w:t>
      </w:r>
    </w:p>
    <w:p w:rsidR="00E27A92" w:rsidRDefault="003B76BA" w:rsidP="00E27A92">
      <w:pPr>
        <w:spacing w:line="480" w:lineRule="auto"/>
        <w:rPr>
          <w:rFonts w:ascii="Times New Roman" w:hAnsi="Times New Roman" w:cs="Times New Roman"/>
          <w:sz w:val="24"/>
          <w:szCs w:val="24"/>
        </w:rPr>
      </w:pPr>
      <w:r>
        <w:rPr>
          <w:rFonts w:ascii="Times New Roman" w:hAnsi="Times New Roman" w:cs="Times New Roman"/>
          <w:sz w:val="24"/>
          <w:szCs w:val="24"/>
        </w:rPr>
        <w:tab/>
        <w:t>(2015). Analysis of strengths, weaknesses, opportunities, and threats as a tool for</w:t>
      </w:r>
    </w:p>
    <w:p w:rsidR="00E27A92" w:rsidRPr="00E27A92" w:rsidRDefault="003B76BA" w:rsidP="00E27A92">
      <w:pPr>
        <w:spacing w:line="480" w:lineRule="auto"/>
        <w:rPr>
          <w:rFonts w:ascii="Times New Roman" w:hAnsi="Times New Roman" w:cs="Times New Roman"/>
          <w:i/>
          <w:sz w:val="24"/>
          <w:szCs w:val="24"/>
        </w:rPr>
      </w:pPr>
      <w:r>
        <w:rPr>
          <w:rFonts w:ascii="Times New Roman" w:hAnsi="Times New Roman" w:cs="Times New Roman"/>
          <w:sz w:val="24"/>
          <w:szCs w:val="24"/>
        </w:rPr>
        <w:tab/>
        <w:t xml:space="preserve">translating evidence into individualized medical strategies (I-SWOT). </w:t>
      </w:r>
      <w:r w:rsidRPr="00E27A92">
        <w:rPr>
          <w:rFonts w:ascii="Times New Roman" w:hAnsi="Times New Roman" w:cs="Times New Roman"/>
          <w:i/>
          <w:sz w:val="24"/>
          <w:szCs w:val="24"/>
        </w:rPr>
        <w:t>Official Journal of</w:t>
      </w:r>
    </w:p>
    <w:p w:rsidR="00E27A92" w:rsidRPr="00905B54" w:rsidRDefault="003B76BA" w:rsidP="00E27A92">
      <w:pPr>
        <w:spacing w:line="480" w:lineRule="auto"/>
        <w:rPr>
          <w:rFonts w:ascii="Times New Roman" w:hAnsi="Times New Roman" w:cs="Times New Roman"/>
          <w:sz w:val="24"/>
          <w:szCs w:val="24"/>
        </w:rPr>
      </w:pPr>
      <w:r w:rsidRPr="00E27A92">
        <w:rPr>
          <w:rFonts w:ascii="Times New Roman" w:hAnsi="Times New Roman" w:cs="Times New Roman"/>
          <w:i/>
          <w:sz w:val="24"/>
          <w:szCs w:val="24"/>
        </w:rPr>
        <w:tab/>
        <w:t>Aortic Institute at Yale-New Haven Hospital</w:t>
      </w:r>
      <w:r>
        <w:rPr>
          <w:rFonts w:ascii="Times New Roman" w:hAnsi="Times New Roman" w:cs="Times New Roman"/>
          <w:sz w:val="24"/>
          <w:szCs w:val="24"/>
        </w:rPr>
        <w:t>, 3(3), 98-107.</w:t>
      </w:r>
    </w:p>
    <w:sectPr w:rsidR="00E27A92" w:rsidRPr="00905B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191A"/>
    <w:rsid w:val="000B1CA8"/>
    <w:rsid w:val="001B5558"/>
    <w:rsid w:val="001D2666"/>
    <w:rsid w:val="0021200E"/>
    <w:rsid w:val="003B76BA"/>
    <w:rsid w:val="0080412D"/>
    <w:rsid w:val="00905B54"/>
    <w:rsid w:val="0096681A"/>
    <w:rsid w:val="0098484A"/>
    <w:rsid w:val="00BD4F4E"/>
    <w:rsid w:val="00C8191A"/>
    <w:rsid w:val="00E27A92"/>
    <w:rsid w:val="00EF4C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484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48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3</Pages>
  <Words>396</Words>
  <Characters>2259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6</cp:revision>
  <dcterms:created xsi:type="dcterms:W3CDTF">2019-05-21T06:12:00Z</dcterms:created>
  <dcterms:modified xsi:type="dcterms:W3CDTF">2019-05-21T07:07:00Z</dcterms:modified>
</cp:coreProperties>
</file>